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97" w:rsidRPr="00850497" w:rsidRDefault="00850497" w:rsidP="00DB302C">
      <w:pPr>
        <w:shd w:val="clear" w:color="auto" w:fill="FFFFFF"/>
        <w:spacing w:before="300" w:after="150"/>
        <w:ind w:firstLine="0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850497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Как подготовить ребенка к прохождению ПМПК.</w:t>
      </w:r>
    </w:p>
    <w:p w:rsidR="00850497" w:rsidRPr="00850497" w:rsidRDefault="00850497" w:rsidP="00DB302C">
      <w:pPr>
        <w:shd w:val="clear" w:color="auto" w:fill="FFFFFF"/>
        <w:spacing w:after="300"/>
        <w:ind w:firstLine="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850497" w:rsidRPr="00850497" w:rsidRDefault="009F7441" w:rsidP="00DB302C">
      <w:pPr>
        <w:shd w:val="clear" w:color="auto" w:fill="FFFFFF"/>
        <w:spacing w:after="300"/>
        <w:ind w:firstLine="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</w: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pict>
          <v:rect id="Прямоугольник 1" o:spid="_x0000_s1026" alt="Описание: 1.png" style="width:300.15pt;height:300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NE5AIAAOMFAAAOAAAAZHJzL2Uyb0RvYy54bWysVNuO0zAQfUfiHyy/p0m6abeJNl3t9oKQ&#10;Flhp4QPcxGksEjvYbtMFISHxisQn8BG8IC77DekfMXZ63X1BQB4szyVn5syM5+x8VRZoSaVigsfY&#10;73gYUZ6IlPF5jF+9nDoDjJQmPCWF4DTGt1Th8+HjR2d1FdGuyEWRUokAhKuormKca11FrquSnJZE&#10;dURFORgzIUuiQZRzN5WkBvSycLue13drIdNKioQqBdpxa8RDi59lNNEvskxRjYoYQ27antKeM3O6&#10;wzMSzSWpcpZs0iB/kUVJGIegO6gx0QQtJHsAVbJECiUy3UlE6YosYwm1HICN791jc5OTilouUBxV&#10;7cqk/h9s8nx5LRFLoXcYcVJCi5ov6w/rz83P5m79sfna3DU/1p+aX8235jsCn5SqBOrndyo+N9Wr&#10;KxUByE11LQ1/VV2J5LVCXIxywuf0QlXQgxZ9q5JS1DklKdDwDYR7hGEEBWhoVj8TKeRDFlrY2q4y&#10;WZoYUDW0si283bWQrjRKQHky8P3Q62GUgG0rmBgk2v5eSaWfUFEic4mxhPwsPFleKd26bl1MNC6m&#10;rChAT6KCHykAs9VAcPjV2Ewatu3vQi+cDCaDwAm6/YkTeOOxczEdBU5/6p/2xifj0Wjsvzdx/SDK&#10;WZpSbsJsR9AP/qzFm8fQDs9uCJUoWGrgTEpKzmejQqIlgScwtZ8tOlj2bu5xGrZewOUeJb8beJfd&#10;0Jn2B6dOMA16TnjqDRzPDy/DvheEwXh6TOmKcfrvlFAd47DX7dkuHSR9j5tnv4fcSFQyDUumYGWM&#10;BzsnEpkZnPDUtlYTVrT3g1KY9PelgHZvG20n1gxpO/96NVsBipncmUhvYXalgMmCfQObES65kG8x&#10;qmHLxFi9WRBJMSqecpj/0A8Cs5asEPROuyDIQ8vs0EJ4AlAx1hi115FuV9mikmyeQyTf1oiLC3gz&#10;GbPTvM9q89Jgk1hSm61nVtWhbL32u3n4GwAA//8DAFBLAwQUAAYACAAAACEAt5Bzu9oAAAAFAQAA&#10;DwAAAGRycy9kb3ducmV2LnhtbEyPQUvDQBCF70L/wzIFL2J3q1AkZlOkUCwiFFPteZsdk2B2Ns1u&#10;k/jvOxVBL8Mb3vDeN+lydI3osQu1Jw3zmQKBVHhbU6nhfbe+fQARoiFrGk+o4RsDLLPJVWoS6wd6&#10;wz6PpeAQConRUMXYJlKGokJnwsy3SOx9+s6ZyGtXStuZgcNdI++UWkhnauKGyrS4qrD4yk9Ow1Bs&#10;+/3u9Vlub/YbT8fNcZV/vGh9PR2fHkFEHOPfMVzwGR0yZjr4E9kgGg38SPyZ7C2Uugdx+BUyS+V/&#10;+uwMAAD//wMAUEsBAi0AFAAGAAgAAAAhALaDOJL+AAAA4QEAABMAAAAAAAAAAAAAAAAAAAAAAFtD&#10;b250ZW50X1R5cGVzXS54bWxQSwECLQAUAAYACAAAACEAOP0h/9YAAACUAQAACwAAAAAAAAAAAAAA&#10;AAAvAQAAX3JlbHMvLnJlbHNQSwECLQAUAAYACAAAACEAyFejROQCAADjBQAADgAAAAAAAAAAAAAA&#10;AAAuAgAAZHJzL2Uyb0RvYy54bWxQSwECLQAUAAYACAAAACEAt5Bzu9oAAAAFAQAADwAAAAAAAAAA&#10;AAAAAAA+BQAAZHJzL2Rvd25yZXYueG1sUEsFBgAAAAAEAAQA8wAAAEUGAAAAAA==&#10;" filled="f" stroked="f">
            <o:lock v:ext="edit" aspectratio="t"/>
            <v:textbox>
              <w:txbxContent>
                <w:p w:rsidR="00850497" w:rsidRDefault="00850497" w:rsidP="00850497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29025" cy="2589385"/>
                        <wp:effectExtent l="0" t="0" r="0" b="1905"/>
                        <wp:docPr id="2" name="Рисунок 2" descr="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9025" cy="2589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rect>
        </w:pict>
      </w:r>
    </w:p>
    <w:p w:rsidR="00850497" w:rsidRPr="00850497" w:rsidRDefault="00850497" w:rsidP="00DB302C">
      <w:pPr>
        <w:shd w:val="clear" w:color="auto" w:fill="FFFFFF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proofErr w:type="gramStart"/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Психолого-медико-педагогическая комиссия (ПМПК) создается в целях своевременного выявления детей с особенностями в физическом и (или) психическом развитии и (или) отклонениями в поведении, пров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дения их комплексного психолого-медико-педагогического обследов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ния (далее - обследование) и подготовки по результатам обследования рекомендаций по оказанию им психолого-медико-педагогической п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мощи и организации их обучения и воспитания, а также подтвержд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ния, уточнения или изменения ранее данных рекомендаций.</w:t>
      </w:r>
      <w:proofErr w:type="gramEnd"/>
    </w:p>
    <w:p w:rsidR="00850497" w:rsidRPr="00850497" w:rsidRDefault="00850497" w:rsidP="00DB302C">
      <w:pPr>
        <w:shd w:val="clear" w:color="auto" w:fill="FFFFFF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Инициировать прохождение ПМПК могут родители (законные предст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вители) или образовательна</w:t>
      </w:r>
      <w:r>
        <w:rPr>
          <w:rFonts w:eastAsia="Times New Roman" w:cs="Times New Roman"/>
          <w:color w:val="666666"/>
          <w:sz w:val="32"/>
          <w:szCs w:val="32"/>
          <w:lang w:eastAsia="ru-RU"/>
        </w:rPr>
        <w:t xml:space="preserve">я организация, которую посещает 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ребёнок.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  <w:t>Сам алгоритм проведения ПМПК включает ряд последовательных эт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пов:</w:t>
      </w:r>
    </w:p>
    <w:p w:rsidR="00850497" w:rsidRPr="00850497" w:rsidRDefault="00850497" w:rsidP="00DB302C">
      <w:pPr>
        <w:numPr>
          <w:ilvl w:val="0"/>
          <w:numId w:val="1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Знакомство с представленными родителями документами, формир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вание первичной гипотезы относительно основных проблем и ос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бенностей развития ребенка и его образовательных возможностей;</w:t>
      </w:r>
    </w:p>
    <w:p w:rsidR="00850497" w:rsidRPr="00850497" w:rsidRDefault="00850497" w:rsidP="00DB302C">
      <w:pPr>
        <w:numPr>
          <w:ilvl w:val="0"/>
          <w:numId w:val="1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Комплексное обследование ребенка, включающее непосредственную оценку особенностей развития ребенка, его возможностей    разли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ч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ными специалистами;</w:t>
      </w:r>
    </w:p>
    <w:p w:rsidR="00850497" w:rsidRPr="00850497" w:rsidRDefault="00850497" w:rsidP="00DB302C">
      <w:pPr>
        <w:numPr>
          <w:ilvl w:val="0"/>
          <w:numId w:val="1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Анализ полученных результатов и их коллегиальное обсуждение;</w:t>
      </w:r>
    </w:p>
    <w:p w:rsidR="00850497" w:rsidRPr="00850497" w:rsidRDefault="00850497" w:rsidP="00DB302C">
      <w:pPr>
        <w:numPr>
          <w:ilvl w:val="0"/>
          <w:numId w:val="1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lastRenderedPageBreak/>
        <w:t>Принятие решения об образовательном маршруте ребенка (вид обр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зовательной программы, ее форма, аспекты коррекционной работы и другие необходимые специальные образовательные условия) и 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ставление заключения ПМПК;</w:t>
      </w:r>
    </w:p>
    <w:p w:rsidR="00850497" w:rsidRPr="00850497" w:rsidRDefault="00850497" w:rsidP="00DB302C">
      <w:pPr>
        <w:numPr>
          <w:ilvl w:val="0"/>
          <w:numId w:val="1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Консультирование родителей и согласование с ними специальных образовательных условий, необходимых ребенку для обучения, ра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з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вития и адекватной социализации.</w:t>
      </w:r>
    </w:p>
    <w:p w:rsidR="00850497" w:rsidRPr="00850497" w:rsidRDefault="00850497" w:rsidP="00DB302C">
      <w:pPr>
        <w:shd w:val="clear" w:color="auto" w:fill="FFFFFF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На ПМПК принимают по записи. В назначенный день родителю (з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конному представителю) необходимо вместе с ребёнком явиться в ПМПК. Важно, чтобы ребёнок был положительно настроен на работу, хорошо себя чувствовал. Не следует начинать процедуру обследования, если ребенок болен. Перед посещением ПМПК нужно рассказать 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бенку о том, что с ним будет беседовать учитель, которого не надо б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яться, мама будет рядом.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  <w:t>Родитель (законный представитель) имеет право присутствовать при обследовании ребёнка и получать консультации специалистов.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  <w:t>Обследование ребёнка может проводиться каждым специалистом к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миссии индивидуально или несколькими специалистами одновременно (процедура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детей).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  <w:t>Деятельность каждого специалиста ПМПК подчинена решению общей диагностической задачи.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</w:r>
      <w:r w:rsidRPr="00850497">
        <w:rPr>
          <w:rFonts w:eastAsia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Учитель-дефектолог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 определяет зону актуального и зону ближайшего развития ребенка. Анализируя педагогическую характеристику и тетр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ди ребенка, учитель-дефектолог может сделать выводы о степени у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воения программы, выделить конкретные проблемы и уточнить их в процессе диагностики.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</w:r>
      <w:r w:rsidRPr="00850497">
        <w:rPr>
          <w:rFonts w:eastAsia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Педагог-психолог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 оценивает поведение, характер деятельности, ос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 xml:space="preserve">бенности коммуникации, зрительный и слуховой </w:t>
      </w:r>
      <w:proofErr w:type="spellStart"/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гнозис</w:t>
      </w:r>
      <w:proofErr w:type="spellEnd"/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, высшие пс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и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хические функции.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</w:r>
      <w:r w:rsidRPr="00850497">
        <w:rPr>
          <w:rFonts w:eastAsia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Учитель-логопед 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оценивает уровень речевого развития, качество ус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т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ной и письменной речи.</w:t>
      </w:r>
    </w:p>
    <w:p w:rsidR="00850497" w:rsidRPr="00850497" w:rsidRDefault="00850497" w:rsidP="00DB302C">
      <w:pPr>
        <w:shd w:val="clear" w:color="auto" w:fill="FFFFFF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Анализ представленных родителями документов, объективные выводы по результатам диагностических обследований в дальнейшем будут я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ляться основанием для принятия решения и оформления заключения ПМПК.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br/>
        <w:t>В некоторых случаях комиссия может принять решении о дополн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и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тельном обследовании в другой день.</w:t>
      </w:r>
    </w:p>
    <w:p w:rsidR="00850497" w:rsidRPr="00850497" w:rsidRDefault="00850497" w:rsidP="00DB302C">
      <w:pPr>
        <w:shd w:val="clear" w:color="auto" w:fill="FFFFFF"/>
        <w:spacing w:after="300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Для того</w:t>
      </w:r>
      <w:proofErr w:type="gramStart"/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,</w:t>
      </w:r>
      <w:proofErr w:type="gramEnd"/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 xml:space="preserve"> чтобы получить достоверные данные об уровне развития 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бенка, специалист ПМПК, который проводит обследование должен у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с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тановить доверительный контакт с ребенком. Для этого проводится б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lastRenderedPageBreak/>
        <w:t>седа с ребенком и (или) игра. Беседа ведется неформально на интер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е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сующие ребенка темы. Установив контакт, в беседу включаются вопр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о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сы на установление кругозора в соответствии с возрастными требов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ниями. Например: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Какое сейчас время года?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Какие ты знаешь зимние месяцы?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В какой стране мы живем?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Какой главный город (столица) России?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Какие страны мира (Европы, Азии) ты знаешь?</w:t>
      </w:r>
    </w:p>
    <w:p w:rsidR="00850497" w:rsidRPr="00850497" w:rsidRDefault="00850497" w:rsidP="00DB302C">
      <w:pPr>
        <w:numPr>
          <w:ilvl w:val="0"/>
          <w:numId w:val="2"/>
        </w:numPr>
        <w:shd w:val="clear" w:color="auto" w:fill="FFFFFF"/>
        <w:ind w:left="375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На каком языке говорят в Англии, Америке, Германии? и др.</w:t>
      </w:r>
    </w:p>
    <w:p w:rsidR="00850497" w:rsidRDefault="00850497" w:rsidP="00DB302C">
      <w:pPr>
        <w:shd w:val="clear" w:color="auto" w:fill="FFFFFF"/>
        <w:spacing w:after="300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Далее, в соответствии с возрастом ребенка предлагаются задания, уст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а</w:t>
      </w:r>
      <w:r w:rsidRPr="00850497">
        <w:rPr>
          <w:rFonts w:eastAsia="Times New Roman" w:cs="Times New Roman"/>
          <w:color w:val="666666"/>
          <w:sz w:val="32"/>
          <w:szCs w:val="32"/>
          <w:lang w:eastAsia="ru-RU"/>
        </w:rPr>
        <w:t>навливающие степень речевой, когнитивной патологии.</w:t>
      </w:r>
    </w:p>
    <w:p w:rsidR="00850497" w:rsidRDefault="00850497" w:rsidP="00DB302C">
      <w:pPr>
        <w:shd w:val="clear" w:color="auto" w:fill="FFFFFF"/>
        <w:spacing w:after="300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</w:p>
    <w:p w:rsidR="00850497" w:rsidRPr="00850497" w:rsidRDefault="00850497" w:rsidP="00DB302C">
      <w:pPr>
        <w:shd w:val="clear" w:color="auto" w:fill="FFFFFF"/>
        <w:spacing w:after="300"/>
        <w:ind w:firstLine="0"/>
        <w:rPr>
          <w:rFonts w:eastAsia="Times New Roman" w:cs="Times New Roman"/>
          <w:color w:val="666666"/>
          <w:sz w:val="32"/>
          <w:szCs w:val="32"/>
          <w:lang w:eastAsia="ru-RU"/>
        </w:rPr>
      </w:pPr>
      <w:r>
        <w:rPr>
          <w:rFonts w:eastAsia="Times New Roman" w:cs="Times New Roman"/>
          <w:color w:val="666666"/>
          <w:sz w:val="32"/>
          <w:szCs w:val="32"/>
          <w:lang w:eastAsia="ru-RU"/>
        </w:rPr>
        <w:t xml:space="preserve">Руководитель ТПМПК г. Шахты А.В. </w:t>
      </w:r>
      <w:proofErr w:type="spellStart"/>
      <w:r>
        <w:rPr>
          <w:rFonts w:eastAsia="Times New Roman" w:cs="Times New Roman"/>
          <w:color w:val="666666"/>
          <w:sz w:val="32"/>
          <w:szCs w:val="32"/>
          <w:lang w:eastAsia="ru-RU"/>
        </w:rPr>
        <w:t>Белогура</w:t>
      </w:r>
      <w:proofErr w:type="spellEnd"/>
    </w:p>
    <w:p w:rsidR="00C4333B" w:rsidRDefault="00C4333B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EB57E7" w:rsidRDefault="00EB57E7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DB302C" w:rsidRDefault="00DB302C" w:rsidP="00DB302C">
      <w:pPr>
        <w:rPr>
          <w:rFonts w:cs="Times New Roman"/>
          <w:sz w:val="32"/>
          <w:szCs w:val="32"/>
        </w:rPr>
      </w:pPr>
    </w:p>
    <w:p w:rsidR="005A4C93" w:rsidRPr="005A4C93" w:rsidRDefault="005A4C93" w:rsidP="00DB302C">
      <w:pPr>
        <w:rPr>
          <w:rFonts w:cs="Times New Roman"/>
          <w:sz w:val="32"/>
          <w:szCs w:val="32"/>
        </w:rPr>
      </w:pPr>
      <w:bookmarkStart w:id="0" w:name="_GoBack"/>
      <w:bookmarkEnd w:id="0"/>
    </w:p>
    <w:sectPr w:rsidR="005A4C93" w:rsidRPr="005A4C93" w:rsidSect="00DB302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32F51"/>
    <w:multiLevelType w:val="multilevel"/>
    <w:tmpl w:val="D188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3531B"/>
    <w:multiLevelType w:val="multilevel"/>
    <w:tmpl w:val="F312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507BCA"/>
    <w:rsid w:val="00507BCA"/>
    <w:rsid w:val="005A4C93"/>
    <w:rsid w:val="005B1A8F"/>
    <w:rsid w:val="006313E4"/>
    <w:rsid w:val="00850497"/>
    <w:rsid w:val="009F7441"/>
    <w:rsid w:val="00C4333B"/>
    <w:rsid w:val="00DB302C"/>
    <w:rsid w:val="00EB5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41"/>
  </w:style>
  <w:style w:type="paragraph" w:styleId="1">
    <w:name w:val="heading 1"/>
    <w:basedOn w:val="a"/>
    <w:link w:val="10"/>
    <w:uiPriority w:val="9"/>
    <w:qFormat/>
    <w:rsid w:val="0085049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9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text-label">
    <w:name w:val="text-label"/>
    <w:basedOn w:val="a"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97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5A4C9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4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049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9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text-label">
    <w:name w:val="text-label"/>
    <w:basedOn w:val="a"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049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4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497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5A4C9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4C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ЦППС Ангел С.Н.</dc:creator>
  <cp:lastModifiedBy>user_1</cp:lastModifiedBy>
  <cp:revision>3</cp:revision>
  <cp:lastPrinted>2024-07-04T10:47:00Z</cp:lastPrinted>
  <dcterms:created xsi:type="dcterms:W3CDTF">2024-07-23T08:49:00Z</dcterms:created>
  <dcterms:modified xsi:type="dcterms:W3CDTF">2024-07-23T08:51:00Z</dcterms:modified>
</cp:coreProperties>
</file>