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E0CF" w14:textId="46223C9C" w:rsidR="00064D04" w:rsidRPr="00064D04" w:rsidRDefault="00E755BA" w:rsidP="00064D04">
      <w:pPr>
        <w:spacing w:after="0"/>
        <w:jc w:val="center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ПРОГРАММА НАСТАВНИЧЕСТВА 202</w:t>
      </w:r>
      <w:r w:rsidR="001D1B2F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-202</w:t>
      </w:r>
      <w:r w:rsidR="001D1B2F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 уч.г.</w:t>
      </w:r>
    </w:p>
    <w:p w14:paraId="2F9729AF" w14:textId="77777777" w:rsidR="00E755BA" w:rsidRDefault="00E755BA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5526F929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Ф.И.О. и должность наставляемого сотрудника __________________________________________________________________________ </w:t>
      </w:r>
    </w:p>
    <w:p w14:paraId="53318AE3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Ф.И.О. и должность наставника _______________________________________________________________________________________</w:t>
      </w:r>
    </w:p>
    <w:p w14:paraId="2EA9FD02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Срок </w:t>
      </w:r>
      <w:r w:rsid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реализации программы</w:t>
      </w: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: с "</w:t>
      </w:r>
      <w:r w:rsid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___"</w:t>
      </w:r>
      <w:r w:rsidRPr="00064D04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_______20__ г. по "____" ___________20__ г.</w:t>
      </w:r>
    </w:p>
    <w:p w14:paraId="4A5C07B3" w14:textId="77777777" w:rsid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16"/>
          <w:szCs w:val="16"/>
          <w:lang w:eastAsia="ru-RU"/>
        </w:rPr>
      </w:pPr>
    </w:p>
    <w:p w14:paraId="47A02CED" w14:textId="77777777" w:rsid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Цель: 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МБУ ДО ГДДТ г.Шахты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, позволяющей реализовать актуальные педагогические задачи на высоком уровне.</w:t>
      </w:r>
    </w:p>
    <w:p w14:paraId="66E86433" w14:textId="77777777" w:rsid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7C58EC23" w14:textId="77777777" w:rsidR="00E755BA" w:rsidRP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Задачи:</w:t>
      </w:r>
    </w:p>
    <w:p w14:paraId="7A680554" w14:textId="77777777" w:rsidR="00E755BA" w:rsidRPr="00E755BA" w:rsidRDefault="00E755BA" w:rsidP="00E755B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03A16938" w14:textId="77777777" w:rsidR="00E755BA" w:rsidRP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Способствовать ф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ю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потребности в анализе результатов своей профессиональной деятельности.</w:t>
      </w:r>
    </w:p>
    <w:p w14:paraId="624E4D01" w14:textId="77777777" w:rsidR="00E755BA" w:rsidRP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. Разви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вать интерес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к методике построения и организации результативного учебного процесса.</w:t>
      </w:r>
    </w:p>
    <w:p w14:paraId="70ECFA06" w14:textId="77777777" w:rsid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О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риентировать начинающего педагога на творческое использование передового педагогического опыта в своей профессиональной деятельности</w:t>
      </w:r>
    </w:p>
    <w:p w14:paraId="4E40B024" w14:textId="77777777" w:rsidR="000E61CE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4.</w:t>
      </w:r>
      <w:r w:rsidR="000E61CE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Привить молодому специалисту интерес к педагогической деятельности в целях его закрепления в МБУ ДО ГДДТ г.Шахты</w:t>
      </w:r>
    </w:p>
    <w:p w14:paraId="22B22794" w14:textId="77777777" w:rsidR="00E755BA" w:rsidRDefault="00E755BA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5. У</w:t>
      </w:r>
      <w:r w:rsidRPr="00E755BA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скорить процесс профессионального становления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педагога</w:t>
      </w:r>
    </w:p>
    <w:p w14:paraId="27A50BB8" w14:textId="77777777" w:rsidR="000E61CE" w:rsidRPr="000E61CE" w:rsidRDefault="000E61CE" w:rsidP="00E755BA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01BF591B" w14:textId="77777777" w:rsidR="000E61CE" w:rsidRDefault="000E61CE" w:rsidP="000E61C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  <w:r w:rsidRPr="000E61CE"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Ожидаемые результаты</w:t>
      </w: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>:</w:t>
      </w:r>
    </w:p>
    <w:p w14:paraId="24CA0A52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</w:pPr>
    </w:p>
    <w:p w14:paraId="75FAB764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position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Высокий уровень включенности молодых специалистов и новых педагогов в педагогическую работу и культурную жизнь МБУ ДО ГДДТ г.Шахты</w:t>
      </w:r>
    </w:p>
    <w:p w14:paraId="2E5A72BD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2. Усиление уверенности в собственных силах и развитие творческого и педагогического потенциала</w:t>
      </w:r>
    </w:p>
    <w:p w14:paraId="5EF0766E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3. Улучшение психологического климата в МБУ ДО ГДДТ г.Шахты </w:t>
      </w:r>
    </w:p>
    <w:p w14:paraId="49FC3586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4. Повышение уровня удовлетворенности собственной работой и улучшение психоэмоционального состояния специалистов</w:t>
      </w:r>
    </w:p>
    <w:p w14:paraId="6B9E2E2B" w14:textId="390A123F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5. Рост числа специалистов, желающих продолжить свою работу в МБУ ДО ГДДТ г.Шахты</w:t>
      </w:r>
    </w:p>
    <w:p w14:paraId="2E5E1551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6A649B44" w14:textId="77777777" w:rsid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30A56D8D" w14:textId="77777777" w:rsidR="006F14A5" w:rsidRDefault="006F14A5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556878A3" w14:textId="77777777" w:rsidR="006F14A5" w:rsidRDefault="006F14A5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23E8EAD2" w14:textId="77777777" w:rsidR="000E61CE" w:rsidRPr="000E61CE" w:rsidRDefault="000E61CE" w:rsidP="000E61CE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39853974" w14:textId="77777777" w:rsidR="00E755BA" w:rsidRPr="00064D04" w:rsidRDefault="00E755BA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6322"/>
        <w:gridCol w:w="826"/>
        <w:gridCol w:w="4296"/>
        <w:gridCol w:w="80"/>
        <w:gridCol w:w="1658"/>
        <w:gridCol w:w="80"/>
        <w:gridCol w:w="1440"/>
      </w:tblGrid>
      <w:tr w:rsidR="00064D04" w:rsidRPr="00064D04" w14:paraId="5EF15A87" w14:textId="77777777" w:rsidTr="00B80AA4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F5B3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№</w:t>
            </w:r>
          </w:p>
          <w:p w14:paraId="7E53B6B4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200F" w14:textId="77777777" w:rsidR="00064D04" w:rsidRPr="00064D04" w:rsidRDefault="006F14A5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547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Срок</w:t>
            </w:r>
          </w:p>
          <w:p w14:paraId="68CC08EF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B859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Планируемый</w:t>
            </w:r>
          </w:p>
          <w:p w14:paraId="1CD03462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456D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Фактический результат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5EC9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Оценка</w:t>
            </w:r>
          </w:p>
          <w:p w14:paraId="410B05FC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наставника</w:t>
            </w:r>
          </w:p>
        </w:tc>
      </w:tr>
      <w:tr w:rsidR="00064D04" w:rsidRPr="00064D04" w14:paraId="43DCB294" w14:textId="77777777" w:rsidTr="00B80AA4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FE8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Раздел 1. Анализ профессиональных трудностей и способы их преодоления</w:t>
            </w:r>
          </w:p>
        </w:tc>
      </w:tr>
      <w:tr w:rsidR="00064D04" w:rsidRPr="00064D04" w14:paraId="588938F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5C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1BD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Определение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приоритетных направлений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87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B56FB" w14:textId="77777777" w:rsidR="00064D04" w:rsidRPr="00064D04" w:rsidRDefault="00064D04" w:rsidP="006F14A5">
            <w:pPr>
              <w:spacing w:after="0" w:line="240" w:lineRule="auto"/>
              <w:ind w:right="-9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7E7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85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656E34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1A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D8D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диагностическ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их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/развивающ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их бесед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наставником, для уточнения зон профессионального развития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617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73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3F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23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5E8AD915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90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67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Разработ</w:t>
            </w:r>
            <w:r w:rsidR="006F14A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>ка мер</w:t>
            </w: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 по преодолению профессиональных трудностей с учетом тем мероприятий раздела 2.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04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9BE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4CD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049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8A7DBB9" w14:textId="77777777" w:rsidTr="00B80AA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37E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t>Раздел 2. Вхождение в должность</w:t>
            </w:r>
          </w:p>
        </w:tc>
      </w:tr>
      <w:tr w:rsidR="00064D04" w:rsidRPr="00064D04" w14:paraId="27A5871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35D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5F8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МБУ ДО ГДДТ г.Шахты, его особенностями, направлениями работы, Программой развития и др.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374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54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Осуществлено знакомство с особен-ностями и направлениями работы МБУ ДО ГДДТ г.Шахты в области …, изучена Программа развития МБУ ДО ГДДТ г.Шахты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81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0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5AA45543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C06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54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помещения МБУ ДО ГДДТ г.Шахты (основные помещения, правила пользования и пр.): учебные кабинеты, малый зал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A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C5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Хорошая ориентация в здании МБУ ДО ГДДТ г.Шахты, знание аварийных выходов,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67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0D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1FBEB96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D9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3D1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 коллективом и нала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живание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ним: руководство МБУ ДО ГДДТ г.Шахты, педагоги дополнительного образования; педагоги-психолог</w:t>
            </w:r>
            <w:r w:rsid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и, секретарь, бухгалтерия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 и пр.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3F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D21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Совместно с наставником нанесены визиты-знакомства, во время визитов обсуждены направления взаимодействия и сотрудничества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F9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781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ED15AEF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0F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0EB" w14:textId="77777777" w:rsidR="00064D04" w:rsidRPr="00064D04" w:rsidRDefault="00064D04" w:rsidP="006F14A5">
            <w:pPr>
              <w:spacing w:after="0" w:line="240" w:lineRule="auto"/>
              <w:ind w:right="-118" w:hanging="2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сай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т МБУ ДО ГДДТ г.Шахты, странич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ки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МБУ ДО ГДДТ г.Шахты в социальных сетях, правил размещения информации в Интернете о деятельности МБУ ДО ГДДТ г.Шахты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56C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F7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Хорошая ориентация по сайту, на стра-ницах МБУ ДО ГДДТ г.Шахты в соцсетях ".." и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0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EE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A634780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4F0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EF8" w14:textId="77777777" w:rsidR="00064D04" w:rsidRPr="00064D04" w:rsidRDefault="00064D04" w:rsidP="006F14A5">
            <w:pPr>
              <w:spacing w:after="0" w:line="240" w:lineRule="auto"/>
              <w:ind w:left="-40" w:right="-8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Кодекс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этики и служебного поведения сотрудника МБУ ДО ГДДТ г.Шахты (взаимодействие с родителями, коллегами, учащимися и пр.)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884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17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Применяются правила Кодекса этики и служебного поведения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A8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ED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6A7E68E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89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939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Формирование понимания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 правилах безопасности при выполнении своих должностных обязанностей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AB8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27E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Соблюдаются правила безопасности при выполнении должностных обязанностей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D8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BF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496E4B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A5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BF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методик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построения и организации результативного учебного процесса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7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4F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Организован результативный учебный процесс по дисциплине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02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AB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B82DD38" w14:textId="77777777" w:rsidTr="00B80AA4">
        <w:trPr>
          <w:trHeight w:val="57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A9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5AC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Обучение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методам анализа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ов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своей профессиональной деятельности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7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371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и внедрены методы анализа планов деятельности педагога, применяемых методов обучения…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846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F78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3973FDC" w14:textId="77777777" w:rsidTr="00B80AA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8BC2" w14:textId="77777777" w:rsidR="00064D04" w:rsidRPr="00064D04" w:rsidRDefault="00064D04" w:rsidP="006F1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b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Раздел 3. Направления профессионального развития педагогического работника</w:t>
            </w:r>
          </w:p>
        </w:tc>
      </w:tr>
      <w:tr w:rsidR="00064D04" w:rsidRPr="00064D04" w14:paraId="5FBC9C8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F1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3E3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психологически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 и возрастных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особенност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учащихся </w:t>
            </w:r>
            <w:r w:rsidRPr="00064D04">
              <w:rPr>
                <w:rFonts w:ascii="Times New Roman" w:eastAsia="Times New Roman" w:hAnsi="Times New Roman" w:cs="Times New Roman"/>
                <w:i/>
                <w:color w:val="auto"/>
                <w:position w:val="0"/>
                <w:sz w:val="24"/>
                <w:szCs w:val="24"/>
                <w:lang w:eastAsia="ru-RU"/>
              </w:rPr>
              <w:t>(указать возрастную группу)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69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90D0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психологические и возрастные особенности учащихся, которые учитываются при подготовке к занятиям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355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9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131D14A7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47E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6B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Осво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эффективны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подход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ов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 к планированию деятельности педагога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374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D6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 xml:space="preserve">Освоены такие эффективные подходы к планированию деятельности педагога, как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val="en-US" w:eastAsia="ru-RU"/>
              </w:rPr>
              <w:t>SMART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shd w:val="clear" w:color="auto" w:fill="FFFFFF"/>
                <w:lang w:eastAsia="ru-RU"/>
              </w:rPr>
              <w:t>-целеполагание,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B42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73A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50C17C9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56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23E" w14:textId="77777777" w:rsidR="00064D04" w:rsidRPr="00064D04" w:rsidRDefault="006F14A5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Ознакомление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успешным опытом орган</w:t>
            </w:r>
            <w:r w:rsid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изации воспитательной работы с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3B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299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 успешный опыт организации таких мероприятий как фестиваль про-ектов, тематические экскурсии, КВН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FB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53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72FA3F7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697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B6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успешн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организации работы с родителями (в т.ч. - подготовка и проведение родительских собраний)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11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30E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Совместно с наставником подготов-лены и проведены (кол-во) род. собраний, мероприятия с родителями (</w:t>
            </w:r>
            <w:r w:rsidRPr="00064D04">
              <w:rPr>
                <w:rFonts w:ascii="Times New Roman" w:eastAsia="Times New Roman" w:hAnsi="Times New Roman" w:cs="Times New Roman"/>
                <w:i/>
                <w:iCs/>
                <w:color w:val="auto"/>
                <w:position w:val="0"/>
                <w:sz w:val="24"/>
                <w:szCs w:val="24"/>
                <w:lang w:eastAsia="ru-RU"/>
              </w:rPr>
              <w:t>перечислить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4DA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944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AE49AFB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7F5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lang w:eastAsia="ru-RU"/>
              </w:rPr>
              <w:br w:type="page"/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4C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документ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ов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и НПА, регулирующи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х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деятельность педагога (в т.ч. - эффективный контракт, Положение по оплате труда, ВСОКО, должностная инструкция и пр.)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427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BE6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Изучено содержание эффективного контракта педагога, Положение…,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76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B1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C06C898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6A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64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Осво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ение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успешн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 w:rsidR="006F14A5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учебно-методической работы педагога (составление технологической карты урока; методрекомендаций по … и пр.)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88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678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Составлены технологические карты уроков и конспекты тем по дисциплине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3F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00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D60984B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28D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DBB" w14:textId="77777777" w:rsidR="00064D04" w:rsidRPr="00064D04" w:rsidRDefault="00AB5006" w:rsidP="006F14A5">
            <w:pPr>
              <w:spacing w:after="0" w:line="240" w:lineRule="auto"/>
              <w:ind w:right="-13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участия педагогов в проектной деятельности МБУ ДО ГДДТ г.Шахты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FA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A9B5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Изучены проекты МБУ ДО ГДДТ г.Шахты по профилю деятельности педагога и выявлена роль педагога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C4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A1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C83F33C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7B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61CA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 перечня и порядка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предоставления платных образовательных услуг в МБУ ДО ГДДТ г.Шахты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49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E5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Документы изучены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917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629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2EFFBB4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023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B5E7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Изучение правил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оформления документации (перечень, шаблоны и правила), сопровождающей деятельность педагога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D4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FF0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 формату подготовлены …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D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85D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5842736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BDE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553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ение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успешн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ого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а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организации профессионального развития педагога (в т.ч. - использование возможностей ресурсных центров, площадок, формы и направления профразвития)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B2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F3C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На основе изучения успешного опыта организации профразвития в МБУ ДО ГДДТ г.Шахты выбраны формы собственного профразвития на следующий год (стажировка в …)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D5F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7C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63ED6DFD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4E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CA77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Формирование понимания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эффективного поведения педагога при возникновении конфликтных ситуаций (между педагогом и родителем, педагогом и коллегами и пр.), познакомиться со способами их профилактики и 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>урегулирования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F78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6D2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Усвоен алгоритм эффективного пове-дения педагога при возникновении конфликтных ситуаций в группе уча-щихся и способов их профилактики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A6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ACB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3CE81F07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0A6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7CB3" w14:textId="77777777" w:rsidR="00064D04" w:rsidRPr="00064D04" w:rsidRDefault="00AB5006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знакомство</w:t>
            </w:r>
            <w:r w:rsidR="00064D04"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с успешными практиками разработки и внедрения образовательных инноваций в практику пед. деятельности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1F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55E5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Изучена практика разработки и внедрения игр по повышению финансовой грамотности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6A2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9E4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01EBDC3F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292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6A9" w14:textId="77777777" w:rsidR="00064D04" w:rsidRPr="00064D04" w:rsidRDefault="00064D04" w:rsidP="00AB500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Подготов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ка 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публикаци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…/конкурсн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ой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 документаци</w:t>
            </w:r>
            <w:r w:rsidR="00AB5006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и</w:t>
            </w: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725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9E8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Подготовлена к публикации статья "…"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FA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53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  <w:tr w:rsidR="00064D04" w:rsidRPr="00064D04" w14:paraId="4243CB3A" w14:textId="77777777" w:rsidTr="00B80AA4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9E1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10A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064D04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AE03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7778" w14:textId="77777777" w:rsidR="00064D04" w:rsidRPr="00064D04" w:rsidRDefault="00064D04" w:rsidP="006F14A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E9EC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679" w14:textId="77777777" w:rsidR="00064D04" w:rsidRPr="00064D04" w:rsidRDefault="00064D04" w:rsidP="006F14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</w:p>
        </w:tc>
      </w:tr>
    </w:tbl>
    <w:p w14:paraId="3DD83D8C" w14:textId="77777777" w:rsid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p w14:paraId="2BBDF6A8" w14:textId="77777777" w:rsidR="00064D04" w:rsidRPr="00064D04" w:rsidRDefault="00064D04" w:rsidP="00064D04">
      <w:pPr>
        <w:spacing w:after="0"/>
        <w:contextualSpacing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64D04" w:rsidRPr="00064D04" w14:paraId="2FACB684" w14:textId="77777777" w:rsidTr="00B80AA4">
        <w:trPr>
          <w:trHeight w:val="706"/>
        </w:trPr>
        <w:tc>
          <w:tcPr>
            <w:tcW w:w="7393" w:type="dxa"/>
          </w:tcPr>
          <w:p w14:paraId="31AC59DB" w14:textId="77777777" w:rsidR="00064D04" w:rsidRPr="00064D04" w:rsidRDefault="00064D04" w:rsidP="00064D04">
            <w:pPr>
              <w:rPr>
                <w:b/>
                <w:bCs/>
                <w:sz w:val="24"/>
                <w:szCs w:val="24"/>
              </w:rPr>
            </w:pPr>
            <w:r w:rsidRPr="00064D04">
              <w:rPr>
                <w:bCs/>
                <w:sz w:val="24"/>
                <w:szCs w:val="24"/>
              </w:rPr>
              <w:t>Подпись наставника</w:t>
            </w:r>
            <w:r w:rsidRPr="00064D04">
              <w:rPr>
                <w:b/>
                <w:bCs/>
                <w:sz w:val="24"/>
                <w:szCs w:val="24"/>
              </w:rPr>
              <w:t>___________________________</w:t>
            </w:r>
          </w:p>
          <w:p w14:paraId="3C0003B2" w14:textId="77777777" w:rsidR="00064D04" w:rsidRPr="00064D04" w:rsidRDefault="00064D04" w:rsidP="00064D04">
            <w:pPr>
              <w:widowControl w:val="0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                                          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>____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_________ 20__г.</w:t>
            </w:r>
          </w:p>
        </w:tc>
        <w:tc>
          <w:tcPr>
            <w:tcW w:w="7393" w:type="dxa"/>
          </w:tcPr>
          <w:p w14:paraId="679A9509" w14:textId="77777777" w:rsidR="00064D04" w:rsidRPr="00064D04" w:rsidRDefault="00064D04" w:rsidP="00064D04">
            <w:pPr>
              <w:jc w:val="right"/>
              <w:rPr>
                <w:b/>
                <w:bCs/>
                <w:sz w:val="24"/>
                <w:szCs w:val="24"/>
              </w:rPr>
            </w:pPr>
            <w:r w:rsidRPr="00064D04">
              <w:rPr>
                <w:bCs/>
                <w:sz w:val="24"/>
                <w:szCs w:val="24"/>
              </w:rPr>
              <w:t>Подпись наставляемого</w:t>
            </w:r>
            <w:r w:rsidRPr="00064D04">
              <w:rPr>
                <w:b/>
                <w:bCs/>
                <w:sz w:val="24"/>
                <w:szCs w:val="24"/>
              </w:rPr>
              <w:t>_______________________</w:t>
            </w:r>
          </w:p>
          <w:p w14:paraId="30545E26" w14:textId="77777777" w:rsidR="00064D04" w:rsidRPr="00064D04" w:rsidRDefault="00064D04" w:rsidP="00064D04">
            <w:pPr>
              <w:widowControl w:val="0"/>
              <w:jc w:val="right"/>
              <w:rPr>
                <w:rFonts w:eastAsia="Calibri"/>
                <w:b/>
                <w:spacing w:val="1"/>
                <w:sz w:val="24"/>
                <w:szCs w:val="24"/>
              </w:rPr>
            </w:pP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>____</w:t>
            </w:r>
            <w:r w:rsidRPr="00064D04">
              <w:rPr>
                <w:rFonts w:eastAsia="Calibri"/>
                <w:b/>
                <w:bCs/>
                <w:spacing w:val="1"/>
                <w:sz w:val="24"/>
                <w:szCs w:val="24"/>
              </w:rPr>
              <w:t>"</w:t>
            </w:r>
            <w:r w:rsidRPr="00064D04">
              <w:rPr>
                <w:rFonts w:eastAsia="Calibri"/>
                <w:bCs/>
                <w:spacing w:val="1"/>
                <w:sz w:val="24"/>
                <w:szCs w:val="24"/>
              </w:rPr>
              <w:t xml:space="preserve"> _________ 20__ г.</w:t>
            </w:r>
          </w:p>
        </w:tc>
      </w:tr>
    </w:tbl>
    <w:p w14:paraId="0FE2B036" w14:textId="77777777" w:rsidR="00064D04" w:rsidRPr="00064D04" w:rsidRDefault="00064D04" w:rsidP="00064D04">
      <w:pPr>
        <w:spacing w:after="0"/>
        <w:ind w:firstLine="567"/>
        <w:contextualSpacing/>
        <w:rPr>
          <w:rFonts w:ascii="Times New Roman" w:eastAsia="Times New Roman" w:hAnsi="Times New Roman" w:cs="Times New Roman"/>
          <w:bCs/>
          <w:color w:val="auto"/>
          <w:position w:val="0"/>
          <w:sz w:val="24"/>
          <w:szCs w:val="24"/>
          <w:lang w:eastAsia="ru-RU"/>
        </w:rPr>
      </w:pPr>
    </w:p>
    <w:p w14:paraId="068EBB52" w14:textId="77777777" w:rsidR="00064D04" w:rsidRPr="00064D04" w:rsidRDefault="00064D04" w:rsidP="00064D0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</w:p>
    <w:p w14:paraId="2CB4F901" w14:textId="77777777" w:rsidR="00064D04" w:rsidRPr="00064D04" w:rsidRDefault="00064D04" w:rsidP="00064D04">
      <w:pPr>
        <w:rPr>
          <w:rFonts w:eastAsia="Times New Roman" w:cs="Times New Roman"/>
          <w:color w:val="auto"/>
          <w:position w:val="0"/>
          <w:lang w:eastAsia="ru-RU"/>
        </w:rPr>
      </w:pPr>
    </w:p>
    <w:p w14:paraId="35C16864" w14:textId="77777777" w:rsidR="00064D04" w:rsidRPr="00193137" w:rsidRDefault="00064D04" w:rsidP="00064D0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64D04" w:rsidRPr="00193137" w:rsidSect="00DD6E5E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1423" w14:textId="77777777" w:rsidR="0006607A" w:rsidRDefault="0006607A" w:rsidP="00E304F8">
      <w:pPr>
        <w:spacing w:after="0" w:line="240" w:lineRule="auto"/>
      </w:pPr>
      <w:r>
        <w:separator/>
      </w:r>
    </w:p>
  </w:endnote>
  <w:endnote w:type="continuationSeparator" w:id="0">
    <w:p w14:paraId="39675688" w14:textId="77777777" w:rsidR="0006607A" w:rsidRDefault="0006607A" w:rsidP="00E3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F55A" w14:textId="77777777" w:rsidR="0006607A" w:rsidRDefault="0006607A" w:rsidP="00E304F8">
      <w:pPr>
        <w:spacing w:after="0" w:line="240" w:lineRule="auto"/>
      </w:pPr>
      <w:r>
        <w:separator/>
      </w:r>
    </w:p>
  </w:footnote>
  <w:footnote w:type="continuationSeparator" w:id="0">
    <w:p w14:paraId="6DE5D049" w14:textId="77777777" w:rsidR="0006607A" w:rsidRDefault="0006607A" w:rsidP="00E3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0C8E"/>
    <w:multiLevelType w:val="hybridMultilevel"/>
    <w:tmpl w:val="B1989E3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0787"/>
    <w:multiLevelType w:val="hybridMultilevel"/>
    <w:tmpl w:val="011AACC0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0F1E"/>
    <w:multiLevelType w:val="hybridMultilevel"/>
    <w:tmpl w:val="268E8F52"/>
    <w:lvl w:ilvl="0" w:tplc="6BBC7D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2A7787F"/>
    <w:multiLevelType w:val="hybridMultilevel"/>
    <w:tmpl w:val="D3F631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EA4282"/>
    <w:multiLevelType w:val="hybridMultilevel"/>
    <w:tmpl w:val="8AA2E936"/>
    <w:lvl w:ilvl="0" w:tplc="6BBC7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6BC"/>
    <w:rsid w:val="00012FA2"/>
    <w:rsid w:val="00064D04"/>
    <w:rsid w:val="0006607A"/>
    <w:rsid w:val="000677C7"/>
    <w:rsid w:val="000952F9"/>
    <w:rsid w:val="0009583E"/>
    <w:rsid w:val="000A75F0"/>
    <w:rsid w:val="000D1E6D"/>
    <w:rsid w:val="000E61CE"/>
    <w:rsid w:val="00101FAF"/>
    <w:rsid w:val="0014518E"/>
    <w:rsid w:val="00150428"/>
    <w:rsid w:val="00193137"/>
    <w:rsid w:val="001D1730"/>
    <w:rsid w:val="001D1B2F"/>
    <w:rsid w:val="001E3131"/>
    <w:rsid w:val="0024083F"/>
    <w:rsid w:val="003018A8"/>
    <w:rsid w:val="0030311B"/>
    <w:rsid w:val="0030682D"/>
    <w:rsid w:val="00351B82"/>
    <w:rsid w:val="00383EC2"/>
    <w:rsid w:val="003A6715"/>
    <w:rsid w:val="003A7197"/>
    <w:rsid w:val="003C7CE7"/>
    <w:rsid w:val="0041430B"/>
    <w:rsid w:val="00423B54"/>
    <w:rsid w:val="00484B12"/>
    <w:rsid w:val="004858E3"/>
    <w:rsid w:val="004A7BDF"/>
    <w:rsid w:val="004D2970"/>
    <w:rsid w:val="004F0D34"/>
    <w:rsid w:val="005240C1"/>
    <w:rsid w:val="00526B38"/>
    <w:rsid w:val="00536762"/>
    <w:rsid w:val="00550DC0"/>
    <w:rsid w:val="005666B0"/>
    <w:rsid w:val="005A387F"/>
    <w:rsid w:val="005A4727"/>
    <w:rsid w:val="005E2C65"/>
    <w:rsid w:val="00607D27"/>
    <w:rsid w:val="00674820"/>
    <w:rsid w:val="006813CF"/>
    <w:rsid w:val="006C77FA"/>
    <w:rsid w:val="006D4C58"/>
    <w:rsid w:val="006F14A5"/>
    <w:rsid w:val="007068EA"/>
    <w:rsid w:val="00743935"/>
    <w:rsid w:val="00751A55"/>
    <w:rsid w:val="007572CD"/>
    <w:rsid w:val="008326BC"/>
    <w:rsid w:val="0084340C"/>
    <w:rsid w:val="00856392"/>
    <w:rsid w:val="00873DF8"/>
    <w:rsid w:val="00894D09"/>
    <w:rsid w:val="008B04B2"/>
    <w:rsid w:val="008B23E1"/>
    <w:rsid w:val="008C7F0B"/>
    <w:rsid w:val="008D33CC"/>
    <w:rsid w:val="008E7161"/>
    <w:rsid w:val="008F77FF"/>
    <w:rsid w:val="00917217"/>
    <w:rsid w:val="0094148D"/>
    <w:rsid w:val="00952717"/>
    <w:rsid w:val="00955FF5"/>
    <w:rsid w:val="009A117F"/>
    <w:rsid w:val="009B3414"/>
    <w:rsid w:val="009B6A8F"/>
    <w:rsid w:val="009B6D85"/>
    <w:rsid w:val="009E7ECA"/>
    <w:rsid w:val="009F40E8"/>
    <w:rsid w:val="00A16728"/>
    <w:rsid w:val="00A8564F"/>
    <w:rsid w:val="00A86D99"/>
    <w:rsid w:val="00A976D0"/>
    <w:rsid w:val="00AB5006"/>
    <w:rsid w:val="00AD583C"/>
    <w:rsid w:val="00AE10C7"/>
    <w:rsid w:val="00AE768E"/>
    <w:rsid w:val="00AF1F0F"/>
    <w:rsid w:val="00AF5140"/>
    <w:rsid w:val="00B03406"/>
    <w:rsid w:val="00B5132F"/>
    <w:rsid w:val="00B53392"/>
    <w:rsid w:val="00B568B6"/>
    <w:rsid w:val="00B67FE2"/>
    <w:rsid w:val="00B81474"/>
    <w:rsid w:val="00B8692C"/>
    <w:rsid w:val="00BC2A8E"/>
    <w:rsid w:val="00BD4B9E"/>
    <w:rsid w:val="00C0642C"/>
    <w:rsid w:val="00C40714"/>
    <w:rsid w:val="00C65ACF"/>
    <w:rsid w:val="00D5368D"/>
    <w:rsid w:val="00DF28F4"/>
    <w:rsid w:val="00E07C34"/>
    <w:rsid w:val="00E2012D"/>
    <w:rsid w:val="00E26D4E"/>
    <w:rsid w:val="00E304F8"/>
    <w:rsid w:val="00E63003"/>
    <w:rsid w:val="00E67E62"/>
    <w:rsid w:val="00E755BA"/>
    <w:rsid w:val="00EA1317"/>
    <w:rsid w:val="00EC038C"/>
    <w:rsid w:val="00EC2218"/>
    <w:rsid w:val="00F302B3"/>
    <w:rsid w:val="00F373C4"/>
    <w:rsid w:val="00F4602B"/>
    <w:rsid w:val="00F51FF6"/>
    <w:rsid w:val="00F54210"/>
    <w:rsid w:val="00F542D5"/>
    <w:rsid w:val="00F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4E9D"/>
  <w15:docId w15:val="{A380BE9E-1D16-49AA-9030-1973DD23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color w:val="000000"/>
        <w:positio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8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04F8"/>
  </w:style>
  <w:style w:type="paragraph" w:styleId="a6">
    <w:name w:val="footer"/>
    <w:basedOn w:val="a"/>
    <w:link w:val="a7"/>
    <w:uiPriority w:val="99"/>
    <w:semiHidden/>
    <w:unhideWhenUsed/>
    <w:rsid w:val="00E30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04F8"/>
  </w:style>
  <w:style w:type="paragraph" w:customStyle="1" w:styleId="Default">
    <w:name w:val="Default"/>
    <w:rsid w:val="008E7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F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518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064D04"/>
    <w:pPr>
      <w:spacing w:after="0" w:line="240" w:lineRule="auto"/>
    </w:pPr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64D04"/>
    <w:pPr>
      <w:spacing w:after="0" w:line="240" w:lineRule="auto"/>
    </w:pPr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64D04"/>
    <w:rPr>
      <w:rFonts w:ascii="Times New Roman" w:eastAsia="Times New Roman" w:hAnsi="Times New Roman" w:cs="Times New Roman"/>
      <w:color w:val="auto"/>
      <w:position w:val="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64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Махиня</dc:creator>
  <cp:lastModifiedBy>123</cp:lastModifiedBy>
  <cp:revision>8</cp:revision>
  <cp:lastPrinted>2021-03-16T07:07:00Z</cp:lastPrinted>
  <dcterms:created xsi:type="dcterms:W3CDTF">2022-11-29T07:00:00Z</dcterms:created>
  <dcterms:modified xsi:type="dcterms:W3CDTF">2026-03-24T08:50:00Z</dcterms:modified>
</cp:coreProperties>
</file>